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62D" w:rsidRPr="001E28DF" w:rsidRDefault="006540E1">
      <w:pPr>
        <w:rPr>
          <w:rFonts w:ascii="Arial" w:hAnsi="Arial" w:cs="Arial"/>
          <w:b/>
          <w:sz w:val="24"/>
          <w:szCs w:val="24"/>
        </w:rPr>
      </w:pPr>
      <w:r w:rsidRPr="001E28DF">
        <w:rPr>
          <w:rFonts w:ascii="Arial" w:hAnsi="Arial" w:cs="Arial"/>
          <w:b/>
          <w:sz w:val="24"/>
          <w:szCs w:val="24"/>
        </w:rPr>
        <w:t xml:space="preserve">Head of Finance – Section 151 Comments on </w:t>
      </w:r>
      <w:r w:rsidR="00947B6A">
        <w:rPr>
          <w:rFonts w:ascii="Arial" w:hAnsi="Arial" w:cs="Arial"/>
          <w:b/>
          <w:sz w:val="24"/>
          <w:szCs w:val="24"/>
        </w:rPr>
        <w:t xml:space="preserve">Green </w:t>
      </w:r>
      <w:r w:rsidR="00A542E6" w:rsidRPr="001E28DF">
        <w:rPr>
          <w:rFonts w:ascii="Arial" w:hAnsi="Arial" w:cs="Arial"/>
          <w:b/>
          <w:sz w:val="24"/>
          <w:szCs w:val="24"/>
        </w:rPr>
        <w:t xml:space="preserve">Group </w:t>
      </w:r>
      <w:r w:rsidRPr="001E28DF">
        <w:rPr>
          <w:rFonts w:ascii="Arial" w:hAnsi="Arial" w:cs="Arial"/>
          <w:b/>
          <w:sz w:val="24"/>
          <w:szCs w:val="24"/>
        </w:rPr>
        <w:t>Alternative Budget for 201</w:t>
      </w:r>
      <w:r w:rsidR="005E3EB2">
        <w:rPr>
          <w:rFonts w:ascii="Arial" w:hAnsi="Arial" w:cs="Arial"/>
          <w:b/>
          <w:sz w:val="24"/>
          <w:szCs w:val="24"/>
        </w:rPr>
        <w:t>8</w:t>
      </w:r>
      <w:r w:rsidRPr="001E28DF">
        <w:rPr>
          <w:rFonts w:ascii="Arial" w:hAnsi="Arial" w:cs="Arial"/>
          <w:b/>
          <w:sz w:val="24"/>
          <w:szCs w:val="24"/>
        </w:rPr>
        <w:t>-1</w:t>
      </w:r>
      <w:r w:rsidR="005E3EB2">
        <w:rPr>
          <w:rFonts w:ascii="Arial" w:hAnsi="Arial" w:cs="Arial"/>
          <w:b/>
          <w:sz w:val="24"/>
          <w:szCs w:val="24"/>
        </w:rPr>
        <w:t>9</w:t>
      </w:r>
      <w:r w:rsidR="00A22743" w:rsidRPr="001E28DF">
        <w:rPr>
          <w:rFonts w:ascii="Arial" w:hAnsi="Arial" w:cs="Arial"/>
          <w:b/>
          <w:sz w:val="24"/>
          <w:szCs w:val="24"/>
        </w:rPr>
        <w:t xml:space="preserve"> to 202</w:t>
      </w:r>
      <w:r w:rsidR="005E3EB2">
        <w:rPr>
          <w:rFonts w:ascii="Arial" w:hAnsi="Arial" w:cs="Arial"/>
          <w:b/>
          <w:sz w:val="24"/>
          <w:szCs w:val="24"/>
        </w:rPr>
        <w:t>1</w:t>
      </w:r>
      <w:r w:rsidR="00A22743" w:rsidRPr="001E28DF">
        <w:rPr>
          <w:rFonts w:ascii="Arial" w:hAnsi="Arial" w:cs="Arial"/>
          <w:b/>
          <w:sz w:val="24"/>
          <w:szCs w:val="24"/>
        </w:rPr>
        <w:t>/2</w:t>
      </w:r>
      <w:r w:rsidR="005E3EB2">
        <w:rPr>
          <w:rFonts w:ascii="Arial" w:hAnsi="Arial" w:cs="Arial"/>
          <w:b/>
          <w:sz w:val="24"/>
          <w:szCs w:val="24"/>
        </w:rPr>
        <w:t>2</w:t>
      </w:r>
    </w:p>
    <w:p w:rsidR="006540E1" w:rsidRPr="001E28DF" w:rsidRDefault="006540E1">
      <w:pPr>
        <w:rPr>
          <w:rFonts w:ascii="Arial" w:hAnsi="Arial" w:cs="Arial"/>
          <w:b/>
          <w:sz w:val="24"/>
          <w:szCs w:val="24"/>
        </w:rPr>
      </w:pPr>
      <w:r w:rsidRPr="001E28DF">
        <w:rPr>
          <w:rFonts w:ascii="Arial" w:hAnsi="Arial" w:cs="Arial"/>
          <w:b/>
          <w:sz w:val="24"/>
          <w:szCs w:val="24"/>
        </w:rPr>
        <w:t xml:space="preserve">Date </w:t>
      </w:r>
      <w:r w:rsidRPr="001E28DF">
        <w:rPr>
          <w:rFonts w:ascii="Arial" w:hAnsi="Arial" w:cs="Arial"/>
          <w:b/>
          <w:sz w:val="24"/>
          <w:szCs w:val="24"/>
        </w:rPr>
        <w:tab/>
      </w:r>
      <w:r w:rsidR="00913585" w:rsidRPr="001E28DF">
        <w:rPr>
          <w:rFonts w:ascii="Arial" w:hAnsi="Arial" w:cs="Arial"/>
          <w:b/>
          <w:sz w:val="24"/>
          <w:szCs w:val="24"/>
        </w:rPr>
        <w:t>1</w:t>
      </w:r>
      <w:r w:rsidR="005E3EB2">
        <w:rPr>
          <w:rFonts w:ascii="Arial" w:hAnsi="Arial" w:cs="Arial"/>
          <w:b/>
          <w:sz w:val="24"/>
          <w:szCs w:val="24"/>
        </w:rPr>
        <w:t>3</w:t>
      </w:r>
      <w:r w:rsidRPr="001E28DF">
        <w:rPr>
          <w:rFonts w:ascii="Arial" w:hAnsi="Arial" w:cs="Arial"/>
          <w:b/>
          <w:sz w:val="24"/>
          <w:szCs w:val="24"/>
        </w:rPr>
        <w:t>-02-1</w:t>
      </w:r>
      <w:r w:rsidR="005E3EB2">
        <w:rPr>
          <w:rFonts w:ascii="Arial" w:hAnsi="Arial" w:cs="Arial"/>
          <w:b/>
          <w:sz w:val="24"/>
          <w:szCs w:val="24"/>
        </w:rPr>
        <w:t>8</w:t>
      </w:r>
    </w:p>
    <w:p w:rsidR="00327CDA" w:rsidRDefault="006540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have reviewed the budget submitted by the </w:t>
      </w:r>
      <w:r w:rsidR="00947B6A">
        <w:rPr>
          <w:rFonts w:ascii="Arial" w:hAnsi="Arial" w:cs="Arial"/>
          <w:sz w:val="24"/>
          <w:szCs w:val="24"/>
        </w:rPr>
        <w:t>Green</w:t>
      </w:r>
      <w:r>
        <w:rPr>
          <w:rFonts w:ascii="Arial" w:hAnsi="Arial" w:cs="Arial"/>
          <w:sz w:val="24"/>
          <w:szCs w:val="24"/>
        </w:rPr>
        <w:t xml:space="preserve"> party as an alternative to the Labour Administrations budget and can conclude that it is arithmetically correct and could be implemented if voted through</w:t>
      </w:r>
      <w:r w:rsidR="00376DAD">
        <w:rPr>
          <w:rFonts w:ascii="Arial" w:hAnsi="Arial" w:cs="Arial"/>
          <w:sz w:val="24"/>
          <w:szCs w:val="24"/>
        </w:rPr>
        <w:t xml:space="preserve"> subject to observations below</w:t>
      </w:r>
      <w:r>
        <w:rPr>
          <w:rFonts w:ascii="Arial" w:hAnsi="Arial" w:cs="Arial"/>
          <w:sz w:val="24"/>
          <w:szCs w:val="24"/>
        </w:rPr>
        <w:t xml:space="preserve">. </w:t>
      </w:r>
    </w:p>
    <w:p w:rsidR="00327CDA" w:rsidRDefault="001E2F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the </w:t>
      </w:r>
      <w:r w:rsidR="006540E1">
        <w:rPr>
          <w:rFonts w:ascii="Arial" w:hAnsi="Arial" w:cs="Arial"/>
          <w:sz w:val="24"/>
          <w:szCs w:val="24"/>
        </w:rPr>
        <w:t>Administrations HRA budget</w:t>
      </w:r>
      <w:r>
        <w:rPr>
          <w:rFonts w:ascii="Arial" w:hAnsi="Arial" w:cs="Arial"/>
          <w:sz w:val="24"/>
          <w:szCs w:val="24"/>
        </w:rPr>
        <w:t xml:space="preserve"> there are reduced revenue contributions spent on works </w:t>
      </w:r>
      <w:r w:rsidR="00376DAD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 xml:space="preserve">car parking verges </w:t>
      </w:r>
      <w:r w:rsidR="004042FF">
        <w:rPr>
          <w:rFonts w:ascii="Arial" w:hAnsi="Arial" w:cs="Arial"/>
          <w:sz w:val="24"/>
          <w:szCs w:val="24"/>
        </w:rPr>
        <w:t>of £200k which have been replaced with similar equivalent spend on energy efficiency initiatives and environmental improvements to grass verges</w:t>
      </w:r>
      <w:r w:rsidR="00DC102A">
        <w:rPr>
          <w:rFonts w:ascii="Arial" w:hAnsi="Arial" w:cs="Arial"/>
          <w:sz w:val="24"/>
          <w:szCs w:val="24"/>
        </w:rPr>
        <w:t>.</w:t>
      </w:r>
      <w:r w:rsidR="006540E1">
        <w:rPr>
          <w:rFonts w:ascii="Arial" w:hAnsi="Arial" w:cs="Arial"/>
          <w:sz w:val="24"/>
          <w:szCs w:val="24"/>
        </w:rPr>
        <w:t xml:space="preserve"> </w:t>
      </w:r>
      <w:r w:rsidR="00327CDA">
        <w:rPr>
          <w:rFonts w:ascii="Arial" w:hAnsi="Arial" w:cs="Arial"/>
          <w:sz w:val="24"/>
          <w:szCs w:val="24"/>
        </w:rPr>
        <w:t xml:space="preserve"> </w:t>
      </w:r>
      <w:r w:rsidR="005369D9">
        <w:rPr>
          <w:rFonts w:ascii="Arial" w:hAnsi="Arial" w:cs="Arial"/>
          <w:sz w:val="24"/>
          <w:szCs w:val="24"/>
        </w:rPr>
        <w:t>These changes have also been reflected in the capital programme.</w:t>
      </w:r>
    </w:p>
    <w:p w:rsidR="005E3EB2" w:rsidRDefault="00327C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the Capital </w:t>
      </w:r>
      <w:r w:rsidR="006540E1">
        <w:rPr>
          <w:rFonts w:ascii="Arial" w:hAnsi="Arial" w:cs="Arial"/>
          <w:sz w:val="24"/>
          <w:szCs w:val="24"/>
        </w:rPr>
        <w:t xml:space="preserve">Budget </w:t>
      </w:r>
      <w:r>
        <w:rPr>
          <w:rFonts w:ascii="Arial" w:hAnsi="Arial" w:cs="Arial"/>
          <w:sz w:val="24"/>
          <w:szCs w:val="24"/>
        </w:rPr>
        <w:t>an additional £</w:t>
      </w:r>
      <w:r w:rsidR="005E3EB2">
        <w:rPr>
          <w:rFonts w:ascii="Arial" w:hAnsi="Arial" w:cs="Arial"/>
          <w:sz w:val="24"/>
          <w:szCs w:val="24"/>
        </w:rPr>
        <w:t>4</w:t>
      </w:r>
      <w:r w:rsidR="00A22743">
        <w:rPr>
          <w:rFonts w:ascii="Arial" w:hAnsi="Arial" w:cs="Arial"/>
          <w:sz w:val="24"/>
          <w:szCs w:val="24"/>
        </w:rPr>
        <w:t>.</w:t>
      </w:r>
      <w:r w:rsidR="005E3EB2">
        <w:rPr>
          <w:rFonts w:ascii="Arial" w:hAnsi="Arial" w:cs="Arial"/>
          <w:sz w:val="24"/>
          <w:szCs w:val="24"/>
        </w:rPr>
        <w:t>47</w:t>
      </w:r>
      <w:r w:rsidR="00947B6A">
        <w:rPr>
          <w:rFonts w:ascii="Arial" w:hAnsi="Arial" w:cs="Arial"/>
          <w:sz w:val="24"/>
          <w:szCs w:val="24"/>
        </w:rPr>
        <w:t>0</w:t>
      </w:r>
      <w:r w:rsidR="00A22743">
        <w:rPr>
          <w:rFonts w:ascii="Arial" w:hAnsi="Arial" w:cs="Arial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</w:rPr>
        <w:t>illion of schemes have been inc</w:t>
      </w:r>
      <w:r w:rsidR="008F2BAF">
        <w:rPr>
          <w:rFonts w:ascii="Arial" w:hAnsi="Arial" w:cs="Arial"/>
          <w:sz w:val="24"/>
          <w:szCs w:val="24"/>
        </w:rPr>
        <w:t>luded with £</w:t>
      </w:r>
      <w:r w:rsidR="00947B6A">
        <w:rPr>
          <w:rFonts w:ascii="Arial" w:hAnsi="Arial" w:cs="Arial"/>
          <w:sz w:val="24"/>
          <w:szCs w:val="24"/>
        </w:rPr>
        <w:t>4</w:t>
      </w:r>
      <w:r w:rsidR="008F2BAF">
        <w:rPr>
          <w:rFonts w:ascii="Arial" w:hAnsi="Arial" w:cs="Arial"/>
          <w:sz w:val="24"/>
          <w:szCs w:val="24"/>
        </w:rPr>
        <w:t>.</w:t>
      </w:r>
      <w:r w:rsidR="005E3EB2">
        <w:rPr>
          <w:rFonts w:ascii="Arial" w:hAnsi="Arial" w:cs="Arial"/>
          <w:sz w:val="24"/>
          <w:szCs w:val="24"/>
        </w:rPr>
        <w:t>484</w:t>
      </w:r>
      <w:r w:rsidR="008F2BAF">
        <w:rPr>
          <w:rFonts w:ascii="Arial" w:hAnsi="Arial" w:cs="Arial"/>
          <w:sz w:val="24"/>
          <w:szCs w:val="24"/>
        </w:rPr>
        <w:t xml:space="preserve"> million deleted. A detailed business case would be required to substantiate the plans</w:t>
      </w:r>
      <w:r w:rsidR="00A22743">
        <w:rPr>
          <w:rFonts w:ascii="Arial" w:hAnsi="Arial" w:cs="Arial"/>
          <w:sz w:val="24"/>
          <w:szCs w:val="24"/>
        </w:rPr>
        <w:t xml:space="preserve"> for the additional schemes</w:t>
      </w:r>
      <w:r w:rsidR="005E3EB2">
        <w:rPr>
          <w:rFonts w:ascii="Arial" w:hAnsi="Arial" w:cs="Arial"/>
          <w:sz w:val="24"/>
          <w:szCs w:val="24"/>
        </w:rPr>
        <w:t xml:space="preserve"> especially for the additional £1.5 million of monies included for the scheme at East Oxford Community Centre and Cave Street the viability </w:t>
      </w:r>
      <w:r w:rsidR="00376DAD">
        <w:rPr>
          <w:rFonts w:ascii="Arial" w:hAnsi="Arial" w:cs="Arial"/>
          <w:sz w:val="24"/>
          <w:szCs w:val="24"/>
        </w:rPr>
        <w:t>and planning approvals for which are</w:t>
      </w:r>
      <w:r w:rsidR="005E3EB2">
        <w:rPr>
          <w:rFonts w:ascii="Arial" w:hAnsi="Arial" w:cs="Arial"/>
          <w:sz w:val="24"/>
          <w:szCs w:val="24"/>
        </w:rPr>
        <w:t xml:space="preserve"> yet to be determined </w:t>
      </w:r>
      <w:r w:rsidR="008F2BAF">
        <w:rPr>
          <w:rFonts w:ascii="Arial" w:hAnsi="Arial" w:cs="Arial"/>
          <w:sz w:val="24"/>
          <w:szCs w:val="24"/>
        </w:rPr>
        <w:t xml:space="preserve">. </w:t>
      </w:r>
      <w:r w:rsidR="00A22743">
        <w:rPr>
          <w:rFonts w:ascii="Arial" w:hAnsi="Arial" w:cs="Arial"/>
          <w:sz w:val="24"/>
          <w:szCs w:val="24"/>
        </w:rPr>
        <w:t xml:space="preserve">The deleted capital expenditure refers to the </w:t>
      </w:r>
      <w:proofErr w:type="spellStart"/>
      <w:r w:rsidR="00A22743">
        <w:rPr>
          <w:rFonts w:ascii="Arial" w:hAnsi="Arial" w:cs="Arial"/>
          <w:sz w:val="24"/>
          <w:szCs w:val="24"/>
        </w:rPr>
        <w:t>Seacourt</w:t>
      </w:r>
      <w:proofErr w:type="spellEnd"/>
      <w:r w:rsidR="00A22743">
        <w:rPr>
          <w:rFonts w:ascii="Arial" w:hAnsi="Arial" w:cs="Arial"/>
          <w:sz w:val="24"/>
          <w:szCs w:val="24"/>
        </w:rPr>
        <w:t xml:space="preserve"> Park and Ride extension</w:t>
      </w:r>
      <w:r w:rsidR="005E3EB2">
        <w:rPr>
          <w:rFonts w:ascii="Arial" w:hAnsi="Arial" w:cs="Arial"/>
          <w:sz w:val="24"/>
          <w:szCs w:val="24"/>
        </w:rPr>
        <w:t>, car park</w:t>
      </w:r>
      <w:r w:rsidR="00376DAD">
        <w:rPr>
          <w:rFonts w:ascii="Arial" w:hAnsi="Arial" w:cs="Arial"/>
          <w:sz w:val="24"/>
          <w:szCs w:val="24"/>
        </w:rPr>
        <w:t>s</w:t>
      </w:r>
      <w:r w:rsidR="005E3EB2">
        <w:rPr>
          <w:rFonts w:ascii="Arial" w:hAnsi="Arial" w:cs="Arial"/>
          <w:sz w:val="24"/>
          <w:szCs w:val="24"/>
        </w:rPr>
        <w:t xml:space="preserve"> resurfacing and the car parking verges funded through the HRA Great Estates Budget</w:t>
      </w:r>
      <w:r w:rsidR="00AB50F2">
        <w:rPr>
          <w:rFonts w:ascii="Arial" w:hAnsi="Arial" w:cs="Arial"/>
          <w:sz w:val="24"/>
          <w:szCs w:val="24"/>
        </w:rPr>
        <w:t>.</w:t>
      </w:r>
      <w:r w:rsidR="00947B6A">
        <w:rPr>
          <w:rFonts w:ascii="Arial" w:hAnsi="Arial" w:cs="Arial"/>
          <w:sz w:val="24"/>
          <w:szCs w:val="24"/>
        </w:rPr>
        <w:t xml:space="preserve"> </w:t>
      </w:r>
      <w:r w:rsidR="00AB50F2">
        <w:rPr>
          <w:rFonts w:ascii="Arial" w:hAnsi="Arial" w:cs="Arial"/>
          <w:sz w:val="24"/>
          <w:szCs w:val="24"/>
        </w:rPr>
        <w:t>T</w:t>
      </w:r>
      <w:r w:rsidR="00A22743">
        <w:rPr>
          <w:rFonts w:ascii="Arial" w:hAnsi="Arial" w:cs="Arial"/>
          <w:sz w:val="24"/>
          <w:szCs w:val="24"/>
        </w:rPr>
        <w:t xml:space="preserve">his in turn would release resources of an equivalent value to be used to fund the additional </w:t>
      </w:r>
      <w:proofErr w:type="gramStart"/>
      <w:r w:rsidR="00376DAD">
        <w:rPr>
          <w:rFonts w:ascii="Arial" w:hAnsi="Arial" w:cs="Arial"/>
          <w:sz w:val="24"/>
          <w:szCs w:val="24"/>
        </w:rPr>
        <w:t>spend</w:t>
      </w:r>
      <w:r w:rsidR="005E3EB2">
        <w:rPr>
          <w:rFonts w:ascii="Arial" w:hAnsi="Arial" w:cs="Arial"/>
          <w:sz w:val="24"/>
          <w:szCs w:val="24"/>
        </w:rPr>
        <w:t>.</w:t>
      </w:r>
      <w:proofErr w:type="gramEnd"/>
      <w:r w:rsidR="00A22743">
        <w:rPr>
          <w:rFonts w:ascii="Arial" w:hAnsi="Arial" w:cs="Arial"/>
          <w:sz w:val="24"/>
          <w:szCs w:val="24"/>
        </w:rPr>
        <w:t xml:space="preserve"> </w:t>
      </w:r>
    </w:p>
    <w:p w:rsidR="00327CDA" w:rsidRDefault="00A227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revenue the main features of additional cost relates to </w:t>
      </w:r>
      <w:r w:rsidR="005E3EB2">
        <w:rPr>
          <w:rFonts w:ascii="Arial" w:hAnsi="Arial" w:cs="Arial"/>
          <w:sz w:val="24"/>
          <w:szCs w:val="24"/>
        </w:rPr>
        <w:t>increased budget for homelessness</w:t>
      </w:r>
      <w:r w:rsidR="00376DAD">
        <w:rPr>
          <w:rFonts w:ascii="Arial" w:hAnsi="Arial" w:cs="Arial"/>
          <w:sz w:val="24"/>
          <w:szCs w:val="24"/>
        </w:rPr>
        <w:t>,</w:t>
      </w:r>
      <w:r w:rsidR="005E3E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loss of additional income at </w:t>
      </w:r>
      <w:proofErr w:type="spellStart"/>
      <w:r>
        <w:rPr>
          <w:rFonts w:ascii="Arial" w:hAnsi="Arial" w:cs="Arial"/>
          <w:sz w:val="24"/>
          <w:szCs w:val="24"/>
        </w:rPr>
        <w:t>Seacourt</w:t>
      </w:r>
      <w:proofErr w:type="spellEnd"/>
      <w:r>
        <w:rPr>
          <w:rFonts w:ascii="Arial" w:hAnsi="Arial" w:cs="Arial"/>
          <w:sz w:val="24"/>
          <w:szCs w:val="24"/>
        </w:rPr>
        <w:t xml:space="preserve"> Park and Ride in line with the proposal to cancel the scheme</w:t>
      </w:r>
      <w:r w:rsidR="00376DAD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="00CD3738">
        <w:rPr>
          <w:rFonts w:ascii="Arial" w:hAnsi="Arial" w:cs="Arial"/>
          <w:sz w:val="24"/>
          <w:szCs w:val="24"/>
        </w:rPr>
        <w:t xml:space="preserve"> </w:t>
      </w:r>
      <w:r w:rsidR="00DB7F44">
        <w:rPr>
          <w:rFonts w:ascii="Arial" w:hAnsi="Arial" w:cs="Arial"/>
          <w:sz w:val="24"/>
          <w:szCs w:val="24"/>
        </w:rPr>
        <w:t>reinstating</w:t>
      </w:r>
      <w:r w:rsidR="00CD3738">
        <w:rPr>
          <w:rFonts w:ascii="Arial" w:hAnsi="Arial" w:cs="Arial"/>
          <w:sz w:val="24"/>
          <w:szCs w:val="24"/>
        </w:rPr>
        <w:t xml:space="preserve"> the reversal of £45k voluntary sector grants and extending the contribution to PCSO’s from1 to 4 years</w:t>
      </w:r>
      <w:r>
        <w:rPr>
          <w:rFonts w:ascii="Arial" w:hAnsi="Arial" w:cs="Arial"/>
          <w:sz w:val="24"/>
          <w:szCs w:val="24"/>
        </w:rPr>
        <w:t>. T</w:t>
      </w:r>
      <w:r w:rsidR="00EC38B8">
        <w:rPr>
          <w:rFonts w:ascii="Arial" w:hAnsi="Arial" w:cs="Arial"/>
          <w:sz w:val="24"/>
          <w:szCs w:val="24"/>
        </w:rPr>
        <w:t xml:space="preserve">here are a number of additional </w:t>
      </w:r>
      <w:r>
        <w:rPr>
          <w:rFonts w:ascii="Arial" w:hAnsi="Arial" w:cs="Arial"/>
          <w:sz w:val="24"/>
          <w:szCs w:val="24"/>
        </w:rPr>
        <w:t>savings</w:t>
      </w:r>
      <w:r w:rsidR="00AB50F2">
        <w:rPr>
          <w:rFonts w:ascii="Arial" w:hAnsi="Arial" w:cs="Arial"/>
          <w:sz w:val="24"/>
          <w:szCs w:val="24"/>
        </w:rPr>
        <w:t xml:space="preserve"> with the most significant being </w:t>
      </w:r>
      <w:r w:rsidR="00CD3738">
        <w:rPr>
          <w:rFonts w:ascii="Arial" w:hAnsi="Arial" w:cs="Arial"/>
          <w:sz w:val="24"/>
          <w:szCs w:val="24"/>
        </w:rPr>
        <w:t>increasing park and ride charges from £2 to £3 per day, the late night licence levy and savings from Salix capital funding.</w:t>
      </w:r>
      <w:r>
        <w:rPr>
          <w:rFonts w:ascii="Arial" w:hAnsi="Arial" w:cs="Arial"/>
          <w:sz w:val="24"/>
          <w:szCs w:val="24"/>
        </w:rPr>
        <w:t xml:space="preserve"> </w:t>
      </w:r>
    </w:p>
    <w:p w:rsidR="006540E1" w:rsidRDefault="006540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Nigel Kennedy</w:t>
      </w:r>
    </w:p>
    <w:p w:rsidR="006540E1" w:rsidRPr="006540E1" w:rsidRDefault="006540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Head of Financ</w:t>
      </w:r>
      <w:r w:rsidR="001E28DF">
        <w:rPr>
          <w:rFonts w:ascii="Arial" w:hAnsi="Arial" w:cs="Arial"/>
          <w:sz w:val="24"/>
          <w:szCs w:val="24"/>
        </w:rPr>
        <w:t>ial Services</w:t>
      </w:r>
      <w:r>
        <w:rPr>
          <w:rFonts w:ascii="Arial" w:hAnsi="Arial" w:cs="Arial"/>
          <w:sz w:val="24"/>
          <w:szCs w:val="24"/>
        </w:rPr>
        <w:t xml:space="preserve"> (Section 151 </w:t>
      </w:r>
      <w:proofErr w:type="gramStart"/>
      <w:r>
        <w:rPr>
          <w:rFonts w:ascii="Arial" w:hAnsi="Arial" w:cs="Arial"/>
          <w:sz w:val="24"/>
          <w:szCs w:val="24"/>
        </w:rPr>
        <w:t>Officer</w:t>
      </w:r>
      <w:proofErr w:type="gramEnd"/>
      <w:r>
        <w:rPr>
          <w:rFonts w:ascii="Arial" w:hAnsi="Arial" w:cs="Arial"/>
          <w:sz w:val="24"/>
          <w:szCs w:val="24"/>
        </w:rPr>
        <w:t xml:space="preserve">) </w:t>
      </w:r>
    </w:p>
    <w:sectPr w:rsidR="006540E1" w:rsidRPr="006540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30479"/>
    <w:multiLevelType w:val="hybridMultilevel"/>
    <w:tmpl w:val="8AC07B7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0E1"/>
    <w:rsid w:val="001E28DF"/>
    <w:rsid w:val="001E2F4A"/>
    <w:rsid w:val="00327CDA"/>
    <w:rsid w:val="00376DAD"/>
    <w:rsid w:val="004042FF"/>
    <w:rsid w:val="005369D9"/>
    <w:rsid w:val="005E3EB2"/>
    <w:rsid w:val="00626C47"/>
    <w:rsid w:val="006540E1"/>
    <w:rsid w:val="008732D9"/>
    <w:rsid w:val="008F2BAF"/>
    <w:rsid w:val="00913585"/>
    <w:rsid w:val="00915F2C"/>
    <w:rsid w:val="00947B6A"/>
    <w:rsid w:val="00A22743"/>
    <w:rsid w:val="00A542E6"/>
    <w:rsid w:val="00A63437"/>
    <w:rsid w:val="00A8083C"/>
    <w:rsid w:val="00AB50F2"/>
    <w:rsid w:val="00CD3738"/>
    <w:rsid w:val="00DB7F44"/>
    <w:rsid w:val="00DC102A"/>
    <w:rsid w:val="00EC38B8"/>
    <w:rsid w:val="00F00330"/>
    <w:rsid w:val="00F2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8D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E28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8D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E2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Nigel.Kennedy</dc:creator>
  <cp:lastModifiedBy>nkennedy</cp:lastModifiedBy>
  <cp:revision>2</cp:revision>
  <dcterms:created xsi:type="dcterms:W3CDTF">2018-02-14T11:48:00Z</dcterms:created>
  <dcterms:modified xsi:type="dcterms:W3CDTF">2018-02-14T11:48:00Z</dcterms:modified>
</cp:coreProperties>
</file>